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B54" w:rsidRPr="00A32B54" w:rsidRDefault="00A32B54" w:rsidP="00A32B54">
      <w:pPr>
        <w:rPr>
          <w:rFonts w:ascii="ＭＳ 明朝" w:eastAsia="ＭＳ 明朝" w:hAnsi="ＭＳ 明朝"/>
          <w:sz w:val="24"/>
          <w:szCs w:val="24"/>
        </w:rPr>
      </w:pPr>
      <w:r w:rsidRPr="00A32B54">
        <w:rPr>
          <w:rFonts w:ascii="ＭＳ 明朝" w:eastAsia="ＭＳ 明朝" w:hAnsi="ＭＳ 明朝" w:hint="eastAsia"/>
          <w:sz w:val="24"/>
          <w:szCs w:val="24"/>
        </w:rPr>
        <w:t>無期労働契約への転換</w:t>
      </w:r>
      <w:r w:rsidR="00BE478E">
        <w:rPr>
          <w:rFonts w:ascii="ＭＳ 明朝" w:eastAsia="ＭＳ 明朝" w:hAnsi="ＭＳ 明朝" w:hint="eastAsia"/>
          <w:sz w:val="24"/>
          <w:szCs w:val="24"/>
        </w:rPr>
        <w:t>対応について</w:t>
      </w:r>
      <w:r w:rsidRPr="00A32B54">
        <w:rPr>
          <w:rFonts w:ascii="ＭＳ 明朝" w:eastAsia="ＭＳ 明朝" w:hAnsi="ＭＳ 明朝" w:hint="eastAsia"/>
          <w:sz w:val="24"/>
          <w:szCs w:val="24"/>
        </w:rPr>
        <w:t>(継続雇用高齢者の場合)</w:t>
      </w:r>
    </w:p>
    <w:p w:rsidR="00A32B54" w:rsidRPr="00A32B54" w:rsidRDefault="00A32B54" w:rsidP="00A32B54">
      <w:pPr>
        <w:rPr>
          <w:rFonts w:ascii="ＭＳ 明朝" w:eastAsia="ＭＳ 明朝" w:hAnsi="ＭＳ 明朝"/>
          <w:sz w:val="24"/>
          <w:szCs w:val="24"/>
        </w:rPr>
      </w:pPr>
    </w:p>
    <w:p w:rsidR="00A32B54" w:rsidRPr="00A32B54" w:rsidRDefault="00A32B54" w:rsidP="00A32B54">
      <w:pPr>
        <w:widowControl/>
        <w:wordWrap w:val="0"/>
        <w:rPr>
          <w:rFonts w:ascii="ＭＳ 明朝" w:eastAsia="ＭＳ 明朝" w:hAnsi="ＭＳ 明朝" w:cs="ＭＳ Ｐゴシック"/>
          <w:kern w:val="0"/>
          <w:sz w:val="20"/>
          <w:szCs w:val="20"/>
        </w:rPr>
      </w:pPr>
      <w:r w:rsidRPr="00A32B54">
        <w:rPr>
          <w:rFonts w:ascii="ＭＳ 明朝" w:eastAsia="ＭＳ 明朝" w:hAnsi="ＭＳ 明朝" w:cs="ＭＳ Ｐゴシック"/>
          <w:kern w:val="0"/>
          <w:sz w:val="24"/>
          <w:szCs w:val="24"/>
        </w:rPr>
        <w:t>平成25年４月１日に改正労働契約法が施行され、無期転換ルールが規定されました。無期転換ルールとは、同一の使用者（企業）との間で、有期労働契約が更新されて通算５年を超えたときに、労働者の申込みによって無期労働契約に転換されるルールのことです。</w:t>
      </w:r>
      <w:r w:rsidRPr="00A32B54">
        <w:rPr>
          <w:rFonts w:ascii="ＭＳ 明朝" w:eastAsia="ＭＳ 明朝" w:hAnsi="ＭＳ 明朝" w:cs="ＭＳ Ｐゴシック"/>
          <w:kern w:val="0"/>
          <w:sz w:val="24"/>
          <w:szCs w:val="24"/>
        </w:rPr>
        <w:br/>
      </w:r>
      <w:r w:rsidRPr="00A32B54">
        <w:rPr>
          <w:rFonts w:ascii="ＭＳ 明朝" w:eastAsia="ＭＳ 明朝" w:hAnsi="ＭＳ 明朝" w:cs="ＭＳ Ｐゴシック"/>
          <w:kern w:val="0"/>
          <w:sz w:val="24"/>
          <w:szCs w:val="24"/>
        </w:rPr>
        <w:br/>
        <w:t>施行から５年を迎える平成30年４月以降、多くの有期契約労働者の方へ無期転換申込権の発生が見込まれています。無期転換ルールへの対応にあたっては、中長期的な人事労務管理の観点から、無期転換労働者の役割や責任の範囲、就業規則等の整備など、様々な検討が必要であり、</w:t>
      </w:r>
      <w:r w:rsidRPr="00A32B54">
        <w:rPr>
          <w:rFonts w:ascii="ＭＳ 明朝" w:eastAsia="ＭＳ 明朝" w:hAnsi="ＭＳ 明朝" w:cs="ＭＳ Ｐゴシック"/>
          <w:bCs/>
          <w:kern w:val="0"/>
          <w:sz w:val="24"/>
          <w:szCs w:val="24"/>
        </w:rPr>
        <w:t>まだ準備が進んでいない法人におかれましては、早期に検討・対応が必要となります。</w:t>
      </w:r>
      <w:r w:rsidRPr="00A32B54">
        <w:rPr>
          <w:rFonts w:ascii="ＭＳ 明朝" w:eastAsia="ＭＳ 明朝" w:hAnsi="ＭＳ 明朝" w:cs="ＭＳ Ｐゴシック"/>
          <w:kern w:val="0"/>
          <w:sz w:val="24"/>
          <w:szCs w:val="24"/>
        </w:rPr>
        <w:t xml:space="preserve"> </w:t>
      </w:r>
    </w:p>
    <w:p w:rsidR="004763CF" w:rsidRDefault="00A32B54" w:rsidP="00A32B54">
      <w:pPr>
        <w:rPr>
          <w:rFonts w:ascii="ＭＳ 明朝" w:eastAsia="ＭＳ 明朝" w:hAnsi="ＭＳ 明朝" w:cs="ＭＳ Ｐゴシック"/>
          <w:iCs/>
          <w:color w:val="FF0000"/>
          <w:kern w:val="0"/>
          <w:sz w:val="24"/>
          <w:szCs w:val="24"/>
        </w:rPr>
      </w:pPr>
      <w:r w:rsidRPr="00A32B54">
        <w:rPr>
          <w:rFonts w:ascii="ＭＳ 明朝" w:eastAsia="ＭＳ 明朝" w:hAnsi="ＭＳ 明朝" w:cs="ＭＳ Ｐゴシック"/>
          <w:kern w:val="0"/>
          <w:sz w:val="24"/>
          <w:szCs w:val="24"/>
        </w:rPr>
        <w:t>また</w:t>
      </w:r>
      <w:r w:rsidRPr="00A32B54">
        <w:rPr>
          <w:rFonts w:ascii="ＭＳ 明朝" w:eastAsia="ＭＳ 明朝" w:hAnsi="ＭＳ 明朝" w:cs="ＭＳ Ｐゴシック"/>
          <w:color w:val="444444"/>
          <w:kern w:val="0"/>
          <w:sz w:val="24"/>
          <w:szCs w:val="24"/>
        </w:rPr>
        <w:t>、</w:t>
      </w:r>
      <w:r w:rsidRPr="00A32B54">
        <w:rPr>
          <w:rFonts w:ascii="ＭＳ 明朝" w:eastAsia="ＭＳ 明朝" w:hAnsi="ＭＳ 明朝" w:cs="ＭＳ Ｐゴシック"/>
          <w:color w:val="FF0000"/>
          <w:kern w:val="0"/>
          <w:sz w:val="24"/>
          <w:szCs w:val="24"/>
        </w:rPr>
        <w:t>無期転換ルールの適用に当たっては、有期雇用特別措置法により、定年後引き続き雇用される有期雇用労働者等については、</w:t>
      </w:r>
      <w:r w:rsidRPr="00A32B54">
        <w:rPr>
          <w:rFonts w:ascii="ＭＳ 明朝" w:eastAsia="ＭＳ 明朝" w:hAnsi="ＭＳ 明朝" w:cs="ＭＳ Ｐゴシック"/>
          <w:bCs/>
          <w:color w:val="FF0000"/>
          <w:kern w:val="0"/>
          <w:sz w:val="24"/>
          <w:szCs w:val="24"/>
        </w:rPr>
        <w:t>都道府県労働局長の認定を受けることで、無期転換申込権が発生しない</w:t>
      </w:r>
      <w:r w:rsidRPr="00A32B54">
        <w:rPr>
          <w:rFonts w:ascii="ＭＳ 明朝" w:eastAsia="ＭＳ 明朝" w:hAnsi="ＭＳ 明朝" w:cs="ＭＳ Ｐゴシック"/>
          <w:color w:val="FF0000"/>
          <w:kern w:val="0"/>
          <w:sz w:val="24"/>
          <w:szCs w:val="24"/>
        </w:rPr>
        <w:t>とする特例が設けられています。</w:t>
      </w:r>
      <w:r w:rsidRPr="00A32B54">
        <w:rPr>
          <w:rFonts w:ascii="ＭＳ 明朝" w:eastAsia="ＭＳ 明朝" w:hAnsi="ＭＳ 明朝" w:cs="ＭＳ Ｐゴシック"/>
          <w:color w:val="FF0000"/>
          <w:kern w:val="0"/>
          <w:sz w:val="24"/>
          <w:szCs w:val="24"/>
        </w:rPr>
        <w:br/>
      </w:r>
      <w:r w:rsidRPr="00A32B54">
        <w:rPr>
          <w:rFonts w:ascii="ＭＳ 明朝" w:eastAsia="ＭＳ 明朝" w:hAnsi="ＭＳ 明朝" w:cs="ＭＳ Ｐゴシック"/>
          <w:color w:val="FF0000"/>
          <w:kern w:val="0"/>
          <w:sz w:val="24"/>
          <w:szCs w:val="24"/>
        </w:rPr>
        <w:br/>
      </w:r>
      <w:r w:rsidRPr="00A32B54">
        <w:rPr>
          <w:rFonts w:ascii="ＭＳ 明朝" w:eastAsia="ＭＳ 明朝" w:hAnsi="ＭＳ 明朝" w:cs="ＭＳ Ｐゴシック"/>
          <w:kern w:val="0"/>
          <w:sz w:val="24"/>
          <w:szCs w:val="24"/>
        </w:rPr>
        <w:t>この認定を受けることをお勧めします、お勧めする理由は</w:t>
      </w:r>
      <w:r w:rsidRPr="00A32B54">
        <w:rPr>
          <w:rFonts w:ascii="ＭＳ 明朝" w:eastAsia="ＭＳ 明朝" w:hAnsi="ＭＳ 明朝" w:cs="ＭＳ Ｐゴシック"/>
          <w:kern w:val="0"/>
          <w:sz w:val="24"/>
          <w:szCs w:val="24"/>
        </w:rPr>
        <w:br/>
        <w:t>①有期雇用契約者(パート・アルバイト・嘱託等)には定年の概念がない。</w:t>
      </w:r>
      <w:r w:rsidRPr="00A32B54">
        <w:rPr>
          <w:rFonts w:ascii="ＭＳ 明朝" w:eastAsia="ＭＳ 明朝" w:hAnsi="ＭＳ 明朝" w:cs="ＭＳ Ｐゴシック"/>
          <w:kern w:val="0"/>
          <w:sz w:val="24"/>
          <w:szCs w:val="24"/>
        </w:rPr>
        <w:br/>
        <w:t>②就業規則に定年の定めの効果があるのは、無期雇用者のみ(正職員・雇用の定めがない方)</w:t>
      </w:r>
      <w:r w:rsidRPr="00A32B54">
        <w:rPr>
          <w:rFonts w:ascii="ＭＳ 明朝" w:eastAsia="ＭＳ 明朝" w:hAnsi="ＭＳ 明朝" w:cs="ＭＳ Ｐゴシック"/>
          <w:kern w:val="0"/>
          <w:sz w:val="24"/>
          <w:szCs w:val="24"/>
        </w:rPr>
        <w:br/>
        <w:t>③有期雇用契約者が定年を跨いで5年経過した場合は　無期転換申込権で７０歳~８０歳でも継続して無期雇用になる。</w:t>
      </w:r>
      <w:r w:rsidRPr="00A32B54">
        <w:rPr>
          <w:rFonts w:ascii="ＭＳ 明朝" w:eastAsia="ＭＳ 明朝" w:hAnsi="ＭＳ 明朝" w:cs="ＭＳ Ｐゴシック"/>
          <w:kern w:val="0"/>
          <w:sz w:val="24"/>
          <w:szCs w:val="24"/>
        </w:rPr>
        <w:br/>
      </w:r>
      <w:r w:rsidRPr="00A32B54">
        <w:rPr>
          <w:rFonts w:ascii="ＭＳ 明朝" w:eastAsia="ＭＳ 明朝" w:hAnsi="ＭＳ 明朝" w:cs="ＭＳ Ｐゴシック"/>
          <w:color w:val="FF0000"/>
          <w:kern w:val="0"/>
          <w:sz w:val="24"/>
          <w:szCs w:val="24"/>
        </w:rPr>
        <w:br/>
        <w:t>対応策</w:t>
      </w:r>
      <w:r w:rsidRPr="00A32B54">
        <w:rPr>
          <w:rFonts w:ascii="ＭＳ 明朝" w:eastAsia="ＭＳ 明朝" w:hAnsi="ＭＳ 明朝" w:cs="ＭＳ Ｐゴシック"/>
          <w:color w:val="FF0000"/>
          <w:kern w:val="0"/>
          <w:sz w:val="24"/>
          <w:szCs w:val="24"/>
        </w:rPr>
        <w:br/>
        <w:t>①</w:t>
      </w:r>
      <w:r w:rsidRPr="00A32B54">
        <w:rPr>
          <w:rFonts w:ascii="ＭＳ 明朝" w:eastAsia="ＭＳ 明朝" w:hAnsi="ＭＳ 明朝" w:cs="ＭＳ Ｐゴシック"/>
          <w:iCs/>
          <w:color w:val="FF0000"/>
          <w:kern w:val="0"/>
          <w:sz w:val="24"/>
          <w:szCs w:val="24"/>
        </w:rPr>
        <w:t>有期雇用特別措置法の第二種計画認定申請</w:t>
      </w:r>
      <w:r>
        <w:rPr>
          <w:rFonts w:ascii="ＭＳ 明朝" w:eastAsia="ＭＳ 明朝" w:hAnsi="ＭＳ 明朝" w:cs="ＭＳ Ｐゴシック" w:hint="eastAsia"/>
          <w:iCs/>
          <w:color w:val="FF0000"/>
          <w:kern w:val="0"/>
          <w:sz w:val="24"/>
          <w:szCs w:val="24"/>
        </w:rPr>
        <w:t>する。(難しくはないです)</w:t>
      </w:r>
    </w:p>
    <w:p w:rsidR="0039193A" w:rsidRDefault="0039193A" w:rsidP="00A32B54">
      <w:pPr>
        <w:rPr>
          <w:rFonts w:ascii="ＭＳ 明朝" w:eastAsia="ＭＳ 明朝" w:hAnsi="ＭＳ 明朝" w:cs="ＭＳ Ｐゴシック" w:hint="eastAsia"/>
          <w:iCs/>
          <w:color w:val="FF0000"/>
          <w:kern w:val="0"/>
          <w:sz w:val="24"/>
          <w:szCs w:val="24"/>
        </w:rPr>
      </w:pPr>
    </w:p>
    <w:p w:rsidR="004763CF" w:rsidRPr="0039193A" w:rsidRDefault="0039193A" w:rsidP="0039193A">
      <w:pPr>
        <w:rPr>
          <w:rFonts w:ascii="ＭＳ 明朝" w:eastAsia="ＭＳ 明朝" w:hAnsi="ＭＳ 明朝" w:cs="ＭＳ Ｐゴシック"/>
          <w:iCs/>
          <w:kern w:val="0"/>
          <w:sz w:val="24"/>
          <w:szCs w:val="24"/>
        </w:rPr>
      </w:pPr>
      <w:r>
        <w:rPr>
          <w:rFonts w:ascii="ＭＳ 明朝" w:eastAsia="ＭＳ 明朝" w:hAnsi="ＭＳ 明朝" w:cs="ＭＳ Ｐゴシック" w:hint="eastAsia"/>
          <w:iCs/>
          <w:kern w:val="0"/>
          <w:sz w:val="24"/>
          <w:szCs w:val="24"/>
        </w:rPr>
        <w:t>☆</w:t>
      </w:r>
      <w:r w:rsidR="004763CF" w:rsidRPr="0039193A">
        <w:rPr>
          <w:rFonts w:ascii="ＭＳ 明朝" w:eastAsia="ＭＳ 明朝" w:hAnsi="ＭＳ 明朝" w:cs="ＭＳ Ｐゴシック" w:hint="eastAsia"/>
          <w:iCs/>
          <w:kern w:val="0"/>
          <w:sz w:val="24"/>
          <w:szCs w:val="24"/>
        </w:rPr>
        <w:t>第二種計画認定・変更申請書</w:t>
      </w:r>
      <w:r>
        <w:rPr>
          <w:rFonts w:ascii="ＭＳ 明朝" w:eastAsia="ＭＳ 明朝" w:hAnsi="ＭＳ 明朝" w:cs="ＭＳ Ｐゴシック" w:hint="eastAsia"/>
          <w:iCs/>
          <w:kern w:val="0"/>
          <w:sz w:val="24"/>
          <w:szCs w:val="24"/>
        </w:rPr>
        <w:t>と</w:t>
      </w:r>
      <w:r w:rsidR="004763CF" w:rsidRPr="0039193A">
        <w:rPr>
          <w:rFonts w:ascii="ＭＳ 明朝" w:eastAsia="ＭＳ 明朝" w:hAnsi="ＭＳ 明朝" w:cs="ＭＳ Ｐゴシック" w:hint="eastAsia"/>
          <w:iCs/>
          <w:kern w:val="0"/>
          <w:sz w:val="24"/>
          <w:szCs w:val="24"/>
        </w:rPr>
        <w:t>高齢者雇用状況報告書(写し)</w:t>
      </w:r>
      <w:r>
        <w:rPr>
          <w:rFonts w:ascii="ＭＳ 明朝" w:eastAsia="ＭＳ 明朝" w:hAnsi="ＭＳ 明朝" w:cs="ＭＳ Ｐゴシック" w:hint="eastAsia"/>
          <w:iCs/>
          <w:kern w:val="0"/>
          <w:sz w:val="24"/>
          <w:szCs w:val="24"/>
        </w:rPr>
        <w:t>のみ</w:t>
      </w:r>
      <w:bookmarkStart w:id="0" w:name="_GoBack"/>
      <w:bookmarkEnd w:id="0"/>
      <w:r>
        <w:rPr>
          <w:rFonts w:ascii="ＭＳ 明朝" w:eastAsia="ＭＳ 明朝" w:hAnsi="ＭＳ 明朝" w:cs="ＭＳ Ｐゴシック" w:hint="eastAsia"/>
          <w:iCs/>
          <w:kern w:val="0"/>
          <w:sz w:val="24"/>
          <w:szCs w:val="24"/>
        </w:rPr>
        <w:t xml:space="preserve">　</w:t>
      </w:r>
    </w:p>
    <w:p w:rsidR="0039193A" w:rsidRPr="0039193A" w:rsidRDefault="004763CF" w:rsidP="0039193A">
      <w:pPr>
        <w:ind w:firstLineChars="100" w:firstLine="240"/>
        <w:jc w:val="left"/>
        <w:rPr>
          <w:rFonts w:ascii="ＭＳ 明朝" w:eastAsia="ＭＳ 明朝" w:hAnsi="ＭＳ 明朝" w:cs="ＭＳ Ｐゴシック"/>
          <w:iCs/>
          <w:kern w:val="0"/>
          <w:sz w:val="24"/>
          <w:szCs w:val="24"/>
        </w:rPr>
      </w:pPr>
      <w:r w:rsidRPr="0039193A">
        <w:rPr>
          <w:rFonts w:ascii="ＭＳ 明朝" w:eastAsia="ＭＳ 明朝" w:hAnsi="ＭＳ 明朝" w:cs="ＭＳ Ｐゴシック" w:hint="eastAsia"/>
          <w:iCs/>
          <w:kern w:val="0"/>
          <w:sz w:val="24"/>
          <w:szCs w:val="24"/>
        </w:rPr>
        <w:t>詳しくは➡</w:t>
      </w:r>
      <w:hyperlink r:id="rId4" w:history="1">
        <w:r w:rsidR="0039193A" w:rsidRPr="0039193A">
          <w:rPr>
            <w:rStyle w:val="a5"/>
            <w:rFonts w:ascii="ＭＳ 明朝" w:eastAsia="ＭＳ 明朝" w:hAnsi="ＭＳ 明朝" w:cs="ＭＳ Ｐゴシック"/>
            <w:iCs/>
            <w:kern w:val="0"/>
            <w:sz w:val="24"/>
            <w:szCs w:val="24"/>
          </w:rPr>
          <w:t>http://www.mhlw.go.jp/file/06-Seisakujouhou-11200000-Roudoukijunkyoku/0000185257.pdf</w:t>
        </w:r>
      </w:hyperlink>
    </w:p>
    <w:p w:rsidR="00BE478E" w:rsidRDefault="00A32B54" w:rsidP="004763CF">
      <w:pPr>
        <w:rPr>
          <w:rFonts w:ascii="ＭＳ 明朝" w:eastAsia="ＭＳ 明朝" w:hAnsi="ＭＳ 明朝" w:cs="ＭＳ Ｐゴシック"/>
          <w:iCs/>
          <w:color w:val="FF0000"/>
          <w:kern w:val="0"/>
          <w:sz w:val="24"/>
          <w:szCs w:val="24"/>
        </w:rPr>
      </w:pPr>
      <w:r w:rsidRPr="00A32B54">
        <w:rPr>
          <w:rFonts w:ascii="ＭＳ 明朝" w:eastAsia="ＭＳ 明朝" w:hAnsi="ＭＳ 明朝" w:cs="ＭＳ Ｐゴシック"/>
          <w:i/>
          <w:iCs/>
          <w:color w:val="FF0000"/>
          <w:kern w:val="0"/>
          <w:sz w:val="24"/>
          <w:szCs w:val="24"/>
        </w:rPr>
        <w:br/>
      </w:r>
      <w:r w:rsidRPr="00A32B54">
        <w:rPr>
          <w:rFonts w:ascii="ＭＳ 明朝" w:eastAsia="ＭＳ 明朝" w:hAnsi="ＭＳ 明朝" w:cs="ＭＳ Ｐゴシック"/>
          <w:color w:val="FF0000"/>
          <w:kern w:val="0"/>
          <w:sz w:val="24"/>
          <w:szCs w:val="24"/>
        </w:rPr>
        <w:t>②第二定年を設ける。(例　無期転換後した職員に係る定年は７０歳とし、定年に達したにに属する月末をもって退職する。など)</w:t>
      </w:r>
      <w:r w:rsidRPr="00A32B54">
        <w:rPr>
          <w:rFonts w:ascii="ＭＳ 明朝" w:eastAsia="ＭＳ 明朝" w:hAnsi="ＭＳ 明朝" w:cs="ＭＳ Ｐゴシック"/>
          <w:i/>
          <w:iCs/>
          <w:color w:val="FF0000"/>
          <w:kern w:val="0"/>
          <w:sz w:val="20"/>
          <w:szCs w:val="20"/>
        </w:rPr>
        <w:br/>
      </w:r>
      <w:r w:rsidRPr="00A32B54">
        <w:rPr>
          <w:rFonts w:ascii="ＭＳ 明朝" w:eastAsia="ＭＳ 明朝" w:hAnsi="ＭＳ 明朝" w:cs="ＭＳ Ｐゴシック"/>
          <w:color w:val="444444"/>
          <w:kern w:val="0"/>
          <w:sz w:val="20"/>
          <w:szCs w:val="20"/>
        </w:rPr>
        <w:br/>
      </w:r>
      <w:r w:rsidRPr="00A32B54">
        <w:rPr>
          <w:rFonts w:ascii="ＭＳ 明朝" w:eastAsia="ＭＳ 明朝" w:hAnsi="ＭＳ 明朝" w:cs="ＭＳ Ｐゴシック"/>
          <w:kern w:val="0"/>
          <w:sz w:val="24"/>
          <w:szCs w:val="24"/>
        </w:rPr>
        <w:t>認定を受けるためには、</w:t>
      </w:r>
      <w:r w:rsidRPr="00A32B54">
        <w:rPr>
          <w:rFonts w:ascii="ＭＳ 明朝" w:eastAsia="ＭＳ 明朝" w:hAnsi="ＭＳ 明朝" w:cs="ＭＳ Ｐゴシック" w:hint="eastAsia"/>
          <w:kern w:val="0"/>
          <w:sz w:val="24"/>
          <w:szCs w:val="24"/>
        </w:rPr>
        <w:t>都道府県</w:t>
      </w:r>
      <w:r w:rsidRPr="00A32B54">
        <w:rPr>
          <w:rFonts w:ascii="ＭＳ 明朝" w:eastAsia="ＭＳ 明朝" w:hAnsi="ＭＳ 明朝" w:cs="ＭＳ Ｐゴシック"/>
          <w:kern w:val="0"/>
          <w:sz w:val="24"/>
          <w:szCs w:val="24"/>
        </w:rPr>
        <w:t>労働局に対し申請を行う必要があり、申請後、</w:t>
      </w:r>
      <w:r w:rsidRPr="00A32B54">
        <w:rPr>
          <w:rFonts w:ascii="ＭＳ 明朝" w:eastAsia="ＭＳ 明朝" w:hAnsi="ＭＳ 明朝" w:cs="ＭＳ Ｐゴシック" w:hint="eastAsia"/>
          <w:kern w:val="0"/>
          <w:sz w:val="24"/>
          <w:szCs w:val="24"/>
        </w:rPr>
        <w:t>都道府県</w:t>
      </w:r>
      <w:r w:rsidRPr="00A32B54">
        <w:rPr>
          <w:rFonts w:ascii="ＭＳ 明朝" w:eastAsia="ＭＳ 明朝" w:hAnsi="ＭＳ 明朝" w:cs="ＭＳ Ｐゴシック"/>
          <w:kern w:val="0"/>
          <w:sz w:val="24"/>
          <w:szCs w:val="24"/>
        </w:rPr>
        <w:t>労働局において審査を行うため、</w:t>
      </w:r>
      <w:r w:rsidRPr="00A32B54">
        <w:rPr>
          <w:rFonts w:ascii="ＭＳ 明朝" w:eastAsia="ＭＳ 明朝" w:hAnsi="ＭＳ 明朝" w:cs="ＭＳ Ｐゴシック"/>
          <w:iCs/>
          <w:kern w:val="0"/>
          <w:sz w:val="24"/>
          <w:szCs w:val="24"/>
        </w:rPr>
        <w:t>申請から認定を受けるまでには一定期間を要します</w:t>
      </w:r>
      <w:r w:rsidRPr="00A32B54">
        <w:rPr>
          <w:rFonts w:ascii="ＭＳ 明朝" w:eastAsia="ＭＳ 明朝" w:hAnsi="ＭＳ 明朝" w:cs="ＭＳ Ｐゴシック" w:hint="eastAsia"/>
          <w:iCs/>
          <w:kern w:val="0"/>
          <w:sz w:val="24"/>
          <w:szCs w:val="24"/>
        </w:rPr>
        <w:t>のでご検討下さい。</w:t>
      </w:r>
      <w:r w:rsidRPr="00A32B54">
        <w:rPr>
          <w:rFonts w:ascii="ＭＳ 明朝" w:eastAsia="ＭＳ 明朝" w:hAnsi="ＭＳ 明朝" w:cs="ＭＳ Ｐゴシック"/>
          <w:iCs/>
          <w:kern w:val="0"/>
          <w:sz w:val="24"/>
          <w:szCs w:val="24"/>
        </w:rPr>
        <w:br/>
      </w:r>
      <w:r w:rsidRPr="00A32B54">
        <w:rPr>
          <w:rFonts w:ascii="ＭＳ 明朝" w:eastAsia="ＭＳ 明朝" w:hAnsi="ＭＳ 明朝" w:cs="ＭＳ Ｐゴシック"/>
          <w:i/>
          <w:iCs/>
          <w:kern w:val="0"/>
          <w:sz w:val="24"/>
          <w:szCs w:val="24"/>
        </w:rPr>
        <w:br/>
      </w:r>
      <w:r w:rsidR="00BE478E">
        <w:rPr>
          <w:rFonts w:ascii="ＭＳ 明朝" w:eastAsia="ＭＳ 明朝" w:hAnsi="ＭＳ 明朝" w:cs="ＭＳ Ｐゴシック" w:hint="eastAsia"/>
          <w:iCs/>
          <w:color w:val="FF0000"/>
          <w:kern w:val="0"/>
          <w:sz w:val="24"/>
          <w:szCs w:val="24"/>
        </w:rPr>
        <w:t>まずは法人で、継続雇用の高齢者について検討をお願いします、そして都道府県労働局の窓口に相談・連絡してみてください、丁寧・親切にアドバイスしていただけます。</w:t>
      </w:r>
    </w:p>
    <w:p w:rsidR="00A32B54" w:rsidRPr="00A32B54" w:rsidRDefault="00A32B54" w:rsidP="00A32B54">
      <w:pPr>
        <w:rPr>
          <w:rFonts w:ascii="ＭＳ 明朝" w:eastAsia="ＭＳ 明朝" w:hAnsi="ＭＳ 明朝" w:hint="eastAsia"/>
          <w:sz w:val="24"/>
          <w:szCs w:val="24"/>
        </w:rPr>
      </w:pPr>
    </w:p>
    <w:p w:rsidR="00A32B54" w:rsidRDefault="00BE478E" w:rsidP="00A32B54">
      <w:pPr>
        <w:rPr>
          <w:rFonts w:ascii="ＭＳ 明朝" w:eastAsia="ＭＳ 明朝" w:hAnsi="ＭＳ 明朝"/>
          <w:sz w:val="24"/>
          <w:szCs w:val="24"/>
        </w:rPr>
      </w:pPr>
      <w:r>
        <w:rPr>
          <w:rFonts w:ascii="ＭＳ 明朝" w:eastAsia="ＭＳ 明朝" w:hAnsi="ＭＳ 明朝" w:hint="eastAsia"/>
          <w:sz w:val="24"/>
          <w:szCs w:val="24"/>
        </w:rPr>
        <w:lastRenderedPageBreak/>
        <w:t>参考</w:t>
      </w:r>
    </w:p>
    <w:p w:rsidR="00BE478E" w:rsidRPr="00BE478E" w:rsidRDefault="00BE478E" w:rsidP="00A32B54">
      <w:pPr>
        <w:rPr>
          <w:rFonts w:ascii="ＭＳ 明朝" w:eastAsia="ＭＳ 明朝" w:hAnsi="ＭＳ 明朝" w:hint="eastAsia"/>
          <w:sz w:val="24"/>
          <w:szCs w:val="24"/>
        </w:rPr>
      </w:pPr>
    </w:p>
    <w:p w:rsidR="00A32B54" w:rsidRPr="00A32B54" w:rsidRDefault="00A32B54" w:rsidP="00A32B54">
      <w:pPr>
        <w:rPr>
          <w:rFonts w:ascii="ＭＳ 明朝" w:eastAsia="ＭＳ 明朝" w:hAnsi="ＭＳ 明朝"/>
          <w:b/>
          <w:sz w:val="24"/>
          <w:szCs w:val="24"/>
        </w:rPr>
      </w:pPr>
      <w:r w:rsidRPr="00A32B54">
        <w:rPr>
          <w:rFonts w:ascii="ＭＳ 明朝" w:eastAsia="ＭＳ 明朝" w:hAnsi="ＭＳ 明朝" w:hint="eastAsia"/>
          <w:b/>
          <w:sz w:val="24"/>
          <w:szCs w:val="24"/>
        </w:rPr>
        <w:t>期間の定めがある労働契約(有期労働契約)で働く方に適用される就業規則を別に定めて</w:t>
      </w:r>
    </w:p>
    <w:p w:rsidR="00A32B54" w:rsidRPr="00A32B54" w:rsidRDefault="00A32B54" w:rsidP="00A32B54">
      <w:pPr>
        <w:rPr>
          <w:rFonts w:ascii="ＭＳ 明朝" w:eastAsia="ＭＳ 明朝" w:hAnsi="ＭＳ 明朝" w:hint="eastAsia"/>
          <w:b/>
          <w:sz w:val="24"/>
          <w:szCs w:val="24"/>
        </w:rPr>
      </w:pPr>
      <w:r w:rsidRPr="00A32B54">
        <w:rPr>
          <w:rFonts w:ascii="ＭＳ 明朝" w:eastAsia="ＭＳ 明朝" w:hAnsi="ＭＳ 明朝" w:hint="eastAsia"/>
          <w:b/>
          <w:sz w:val="24"/>
          <w:szCs w:val="24"/>
        </w:rPr>
        <w:t>いる場合は、下記の条項を追加しましょう。</w:t>
      </w:r>
    </w:p>
    <w:p w:rsidR="00A32B54" w:rsidRPr="00A32B54" w:rsidRDefault="00A32B54" w:rsidP="00A32B54">
      <w:pPr>
        <w:rPr>
          <w:rFonts w:ascii="ＭＳ 明朝" w:eastAsia="ＭＳ 明朝" w:hAnsi="ＭＳ 明朝"/>
          <w:sz w:val="24"/>
          <w:szCs w:val="24"/>
        </w:rPr>
      </w:pPr>
    </w:p>
    <w:p w:rsidR="00A32B54" w:rsidRPr="00A32B54" w:rsidRDefault="00A32B54" w:rsidP="00A32B54">
      <w:pPr>
        <w:rPr>
          <w:rFonts w:ascii="ＭＳ 明朝" w:eastAsia="ＭＳ 明朝" w:hAnsi="ＭＳ 明朝"/>
          <w:sz w:val="24"/>
          <w:szCs w:val="24"/>
        </w:rPr>
      </w:pPr>
      <w:r w:rsidRPr="00A32B54">
        <w:rPr>
          <w:rFonts w:ascii="ＭＳ 明朝" w:eastAsia="ＭＳ 明朝" w:hAnsi="ＭＳ 明朝" w:hint="eastAsia"/>
          <w:sz w:val="24"/>
          <w:szCs w:val="24"/>
        </w:rPr>
        <w:t>（無期労働契約への転換）</w:t>
      </w:r>
      <w:r w:rsidRPr="00A32B54">
        <w:rPr>
          <w:rFonts w:ascii="ＭＳ 明朝" w:eastAsia="ＭＳ 明朝" w:hAnsi="ＭＳ 明朝"/>
          <w:sz w:val="24"/>
          <w:szCs w:val="24"/>
        </w:rPr>
        <w:t xml:space="preserve"> </w:t>
      </w:r>
    </w:p>
    <w:p w:rsidR="00A32B54" w:rsidRPr="00A32B54" w:rsidRDefault="00A32B54" w:rsidP="00A32B54">
      <w:pPr>
        <w:rPr>
          <w:rFonts w:ascii="ＭＳ 明朝" w:eastAsia="ＭＳ 明朝" w:hAnsi="ＭＳ 明朝"/>
          <w:sz w:val="24"/>
          <w:szCs w:val="24"/>
        </w:rPr>
      </w:pPr>
      <w:r w:rsidRPr="00A32B54">
        <w:rPr>
          <w:rFonts w:ascii="ＭＳ 明朝" w:eastAsia="ＭＳ 明朝" w:hAnsi="ＭＳ 明朝" w:hint="eastAsia"/>
          <w:sz w:val="24"/>
          <w:szCs w:val="24"/>
        </w:rPr>
        <w:t>第６２条</w:t>
      </w:r>
      <w:r w:rsidRPr="00A32B54">
        <w:rPr>
          <w:rFonts w:ascii="ＭＳ 明朝" w:eastAsia="ＭＳ 明朝" w:hAnsi="ＭＳ 明朝"/>
          <w:sz w:val="24"/>
          <w:szCs w:val="24"/>
        </w:rPr>
        <w:t xml:space="preserve">  期間の定めのある労働契約で雇用する従業員のうち、通算契約期間が５年</w:t>
      </w:r>
    </w:p>
    <w:p w:rsidR="00A32B54" w:rsidRPr="00A32B54" w:rsidRDefault="00A32B54" w:rsidP="00A32B54">
      <w:pPr>
        <w:rPr>
          <w:rFonts w:ascii="ＭＳ 明朝" w:eastAsia="ＭＳ 明朝" w:hAnsi="ＭＳ 明朝"/>
          <w:sz w:val="24"/>
          <w:szCs w:val="24"/>
        </w:rPr>
      </w:pPr>
      <w:r w:rsidRPr="00A32B54">
        <w:rPr>
          <w:rFonts w:ascii="ＭＳ 明朝" w:eastAsia="ＭＳ 明朝" w:hAnsi="ＭＳ 明朝" w:hint="eastAsia"/>
          <w:sz w:val="24"/>
          <w:szCs w:val="24"/>
        </w:rPr>
        <w:t>を超える従業員は、別に定める様式で申込むことにより、現在締結している有期労働</w:t>
      </w:r>
    </w:p>
    <w:p w:rsidR="00A32B54" w:rsidRPr="00A32B54" w:rsidRDefault="00A32B54" w:rsidP="00A32B54">
      <w:pPr>
        <w:rPr>
          <w:rFonts w:ascii="ＭＳ 明朝" w:eastAsia="ＭＳ 明朝" w:hAnsi="ＭＳ 明朝"/>
          <w:sz w:val="24"/>
          <w:szCs w:val="24"/>
        </w:rPr>
      </w:pPr>
      <w:r w:rsidRPr="00A32B54">
        <w:rPr>
          <w:rFonts w:ascii="ＭＳ 明朝" w:eastAsia="ＭＳ 明朝" w:hAnsi="ＭＳ 明朝" w:hint="eastAsia"/>
          <w:sz w:val="24"/>
          <w:szCs w:val="24"/>
        </w:rPr>
        <w:t>契約の契約期間の末日の翌日から、期間の定めのない労働契約での雇用に転換するこ</w:t>
      </w:r>
    </w:p>
    <w:p w:rsidR="00A32B54" w:rsidRPr="00A32B54" w:rsidRDefault="00A32B54" w:rsidP="00A32B54">
      <w:pPr>
        <w:rPr>
          <w:rFonts w:ascii="ＭＳ 明朝" w:eastAsia="ＭＳ 明朝" w:hAnsi="ＭＳ 明朝"/>
          <w:sz w:val="24"/>
          <w:szCs w:val="24"/>
        </w:rPr>
      </w:pPr>
      <w:r w:rsidRPr="00A32B54">
        <w:rPr>
          <w:rFonts w:ascii="ＭＳ 明朝" w:eastAsia="ＭＳ 明朝" w:hAnsi="ＭＳ 明朝" w:hint="eastAsia"/>
          <w:sz w:val="24"/>
          <w:szCs w:val="24"/>
        </w:rPr>
        <w:t>とができる。</w:t>
      </w:r>
      <w:r w:rsidRPr="00A32B54">
        <w:rPr>
          <w:rFonts w:ascii="ＭＳ 明朝" w:eastAsia="ＭＳ 明朝" w:hAnsi="ＭＳ 明朝"/>
          <w:sz w:val="24"/>
          <w:szCs w:val="24"/>
        </w:rPr>
        <w:t xml:space="preserve"> </w:t>
      </w:r>
    </w:p>
    <w:p w:rsidR="00A32B54" w:rsidRPr="00A32B54" w:rsidRDefault="00A32B54" w:rsidP="00A32B54">
      <w:pPr>
        <w:rPr>
          <w:rFonts w:ascii="ＭＳ 明朝" w:eastAsia="ＭＳ 明朝" w:hAnsi="ＭＳ 明朝"/>
          <w:sz w:val="24"/>
          <w:szCs w:val="24"/>
        </w:rPr>
      </w:pPr>
      <w:r w:rsidRPr="00A32B54">
        <w:rPr>
          <w:rFonts w:ascii="ＭＳ 明朝" w:eastAsia="ＭＳ 明朝" w:hAnsi="ＭＳ 明朝"/>
          <w:sz w:val="24"/>
          <w:szCs w:val="24"/>
        </w:rPr>
        <w:t xml:space="preserve"> </w:t>
      </w:r>
    </w:p>
    <w:p w:rsidR="00A32B54" w:rsidRPr="00A32B54" w:rsidRDefault="00A32B54" w:rsidP="00A32B54">
      <w:pPr>
        <w:rPr>
          <w:rFonts w:ascii="ＭＳ 明朝" w:eastAsia="ＭＳ 明朝" w:hAnsi="ＭＳ 明朝"/>
          <w:sz w:val="24"/>
          <w:szCs w:val="24"/>
        </w:rPr>
      </w:pPr>
      <w:r w:rsidRPr="00A32B54">
        <w:rPr>
          <w:rFonts w:ascii="ＭＳ 明朝" w:eastAsia="ＭＳ 明朝" w:hAnsi="ＭＳ 明朝" w:hint="eastAsia"/>
          <w:sz w:val="24"/>
          <w:szCs w:val="24"/>
        </w:rPr>
        <w:t>２</w:t>
      </w:r>
      <w:r w:rsidRPr="00A32B54">
        <w:rPr>
          <w:rFonts w:ascii="ＭＳ 明朝" w:eastAsia="ＭＳ 明朝" w:hAnsi="ＭＳ 明朝"/>
          <w:sz w:val="24"/>
          <w:szCs w:val="24"/>
        </w:rPr>
        <w:t xml:space="preserve"> 前項の通算契約期間は、平成２５年４月１日以降に開始する有期労働契約の契約期</w:t>
      </w:r>
    </w:p>
    <w:p w:rsidR="00A32B54" w:rsidRPr="00A32B54" w:rsidRDefault="00A32B54" w:rsidP="00A32B54">
      <w:pPr>
        <w:rPr>
          <w:rFonts w:ascii="ＭＳ 明朝" w:eastAsia="ＭＳ 明朝" w:hAnsi="ＭＳ 明朝"/>
          <w:sz w:val="24"/>
          <w:szCs w:val="24"/>
        </w:rPr>
      </w:pPr>
      <w:r w:rsidRPr="00A32B54">
        <w:rPr>
          <w:rFonts w:ascii="ＭＳ 明朝" w:eastAsia="ＭＳ 明朝" w:hAnsi="ＭＳ 明朝" w:hint="eastAsia"/>
          <w:sz w:val="24"/>
          <w:szCs w:val="24"/>
        </w:rPr>
        <w:t>間を通算するものとし、現在締結している有期労働契約については、その末日までの</w:t>
      </w:r>
    </w:p>
    <w:p w:rsidR="00A32B54" w:rsidRPr="00A32B54" w:rsidRDefault="00A32B54" w:rsidP="00A32B54">
      <w:pPr>
        <w:rPr>
          <w:rFonts w:ascii="ＭＳ 明朝" w:eastAsia="ＭＳ 明朝" w:hAnsi="ＭＳ 明朝"/>
          <w:sz w:val="24"/>
          <w:szCs w:val="24"/>
        </w:rPr>
      </w:pPr>
      <w:r w:rsidRPr="00A32B54">
        <w:rPr>
          <w:rFonts w:ascii="ＭＳ 明朝" w:eastAsia="ＭＳ 明朝" w:hAnsi="ＭＳ 明朝" w:hint="eastAsia"/>
          <w:sz w:val="24"/>
          <w:szCs w:val="24"/>
        </w:rPr>
        <w:t>期間とする。ただし、労働契約が締結されていない期間が連続して６ヶ月以上ある社</w:t>
      </w:r>
    </w:p>
    <w:p w:rsidR="00A32B54" w:rsidRPr="00A32B54" w:rsidRDefault="00A32B54" w:rsidP="00A32B54">
      <w:pPr>
        <w:rPr>
          <w:rFonts w:ascii="ＭＳ 明朝" w:eastAsia="ＭＳ 明朝" w:hAnsi="ＭＳ 明朝"/>
          <w:sz w:val="24"/>
          <w:szCs w:val="24"/>
        </w:rPr>
      </w:pPr>
      <w:r w:rsidRPr="00A32B54">
        <w:rPr>
          <w:rFonts w:ascii="ＭＳ 明朝" w:eastAsia="ＭＳ 明朝" w:hAnsi="ＭＳ 明朝" w:hint="eastAsia"/>
          <w:sz w:val="24"/>
          <w:szCs w:val="24"/>
        </w:rPr>
        <w:t>員については、それ以前の契約期間は通算契約期間に含めない。</w:t>
      </w:r>
      <w:r w:rsidRPr="00A32B54">
        <w:rPr>
          <w:rFonts w:ascii="ＭＳ 明朝" w:eastAsia="ＭＳ 明朝" w:hAnsi="ＭＳ 明朝"/>
          <w:sz w:val="24"/>
          <w:szCs w:val="24"/>
        </w:rPr>
        <w:t xml:space="preserve"> </w:t>
      </w:r>
    </w:p>
    <w:p w:rsidR="00A32B54" w:rsidRPr="00A32B54" w:rsidRDefault="00A32B54" w:rsidP="00A32B54">
      <w:pPr>
        <w:rPr>
          <w:rFonts w:ascii="ＭＳ 明朝" w:eastAsia="ＭＳ 明朝" w:hAnsi="ＭＳ 明朝"/>
          <w:sz w:val="24"/>
          <w:szCs w:val="24"/>
        </w:rPr>
      </w:pPr>
      <w:r w:rsidRPr="00A32B54">
        <w:rPr>
          <w:rFonts w:ascii="ＭＳ 明朝" w:eastAsia="ＭＳ 明朝" w:hAnsi="ＭＳ 明朝"/>
          <w:sz w:val="24"/>
          <w:szCs w:val="24"/>
        </w:rPr>
        <w:t xml:space="preserve"> </w:t>
      </w:r>
    </w:p>
    <w:p w:rsidR="00A32B54" w:rsidRPr="00A32B54" w:rsidRDefault="00A32B54" w:rsidP="00A32B54">
      <w:pPr>
        <w:rPr>
          <w:rFonts w:ascii="ＭＳ 明朝" w:eastAsia="ＭＳ 明朝" w:hAnsi="ＭＳ 明朝"/>
          <w:sz w:val="24"/>
          <w:szCs w:val="24"/>
        </w:rPr>
      </w:pPr>
      <w:r w:rsidRPr="00A32B54">
        <w:rPr>
          <w:rFonts w:ascii="ＭＳ 明朝" w:eastAsia="ＭＳ 明朝" w:hAnsi="ＭＳ 明朝" w:hint="eastAsia"/>
          <w:sz w:val="24"/>
          <w:szCs w:val="24"/>
        </w:rPr>
        <w:t>３</w:t>
      </w:r>
      <w:r w:rsidRPr="00A32B54">
        <w:rPr>
          <w:rFonts w:ascii="ＭＳ 明朝" w:eastAsia="ＭＳ 明朝" w:hAnsi="ＭＳ 明朝"/>
          <w:sz w:val="24"/>
          <w:szCs w:val="24"/>
        </w:rPr>
        <w:t xml:space="preserve"> この規則に定める労働条件は、第１項の規定により期間の定めのない労働契約での</w:t>
      </w:r>
    </w:p>
    <w:p w:rsidR="00A32B54" w:rsidRPr="00A32B54" w:rsidRDefault="00A32B54" w:rsidP="00A32B54">
      <w:pPr>
        <w:rPr>
          <w:rFonts w:ascii="ＭＳ 明朝" w:eastAsia="ＭＳ 明朝" w:hAnsi="ＭＳ 明朝"/>
          <w:sz w:val="24"/>
          <w:szCs w:val="24"/>
        </w:rPr>
      </w:pPr>
      <w:r w:rsidRPr="00A32B54">
        <w:rPr>
          <w:rFonts w:ascii="ＭＳ 明朝" w:eastAsia="ＭＳ 明朝" w:hAnsi="ＭＳ 明朝" w:hint="eastAsia"/>
          <w:sz w:val="24"/>
          <w:szCs w:val="24"/>
        </w:rPr>
        <w:t>雇用に転換した後も引き続き適用する。ただし、無期労働契約へ転換した従業員に係</w:t>
      </w:r>
    </w:p>
    <w:p w:rsidR="00A32B54" w:rsidRPr="00A32B54" w:rsidRDefault="00A32B54" w:rsidP="00A32B54">
      <w:pPr>
        <w:rPr>
          <w:rFonts w:ascii="ＭＳ 明朝" w:eastAsia="ＭＳ 明朝" w:hAnsi="ＭＳ 明朝" w:hint="eastAsia"/>
          <w:sz w:val="24"/>
          <w:szCs w:val="24"/>
        </w:rPr>
      </w:pPr>
      <w:r w:rsidRPr="00A32B54">
        <w:rPr>
          <w:rFonts w:ascii="ＭＳ 明朝" w:eastAsia="ＭＳ 明朝" w:hAnsi="ＭＳ 明朝" w:hint="eastAsia"/>
          <w:sz w:val="24"/>
          <w:szCs w:val="24"/>
        </w:rPr>
        <w:t>る定年は、満</w:t>
      </w:r>
      <w:r w:rsidR="004763CF">
        <w:rPr>
          <w:rFonts w:ascii="ＭＳ 明朝" w:eastAsia="ＭＳ 明朝" w:hAnsi="ＭＳ 明朝" w:hint="eastAsia"/>
          <w:sz w:val="24"/>
          <w:szCs w:val="24"/>
        </w:rPr>
        <w:t>〇</w:t>
      </w:r>
      <w:r w:rsidRPr="00A32B54">
        <w:rPr>
          <w:rFonts w:ascii="ＭＳ 明朝" w:eastAsia="ＭＳ 明朝" w:hAnsi="ＭＳ 明朝" w:hint="eastAsia"/>
          <w:sz w:val="24"/>
          <w:szCs w:val="24"/>
        </w:rPr>
        <w:t>歳とし、定年に達した日の属する月の末日をもって退職とする</w:t>
      </w:r>
      <w:r w:rsidR="004763CF">
        <w:rPr>
          <w:rFonts w:ascii="ＭＳ 明朝" w:eastAsia="ＭＳ 明朝" w:hAnsi="ＭＳ 明朝" w:hint="eastAsia"/>
          <w:sz w:val="24"/>
          <w:szCs w:val="24"/>
        </w:rPr>
        <w:t>。</w:t>
      </w:r>
    </w:p>
    <w:p w:rsidR="00766D38" w:rsidRPr="00A32B54" w:rsidRDefault="00766D38">
      <w:pPr>
        <w:rPr>
          <w:rFonts w:ascii="ＭＳ 明朝" w:eastAsia="ＭＳ 明朝" w:hAnsi="ＭＳ 明朝"/>
        </w:rPr>
      </w:pPr>
    </w:p>
    <w:p w:rsidR="00A32B54" w:rsidRPr="00A32B54" w:rsidRDefault="00A32B54">
      <w:pPr>
        <w:rPr>
          <w:rFonts w:ascii="ＭＳ 明朝" w:eastAsia="ＭＳ 明朝" w:hAnsi="ＭＳ 明朝"/>
        </w:rPr>
      </w:pPr>
    </w:p>
    <w:p w:rsidR="00A32B54" w:rsidRPr="00A32B54" w:rsidRDefault="00A32B54" w:rsidP="00A32B54">
      <w:pPr>
        <w:jc w:val="right"/>
        <w:rPr>
          <w:rFonts w:ascii="ＭＳ 明朝" w:eastAsia="ＭＳ 明朝" w:hAnsi="ＭＳ 明朝"/>
          <w:sz w:val="24"/>
          <w:szCs w:val="24"/>
        </w:rPr>
      </w:pPr>
      <w:r w:rsidRPr="00A32B54">
        <w:rPr>
          <w:rFonts w:ascii="ＭＳ 明朝" w:eastAsia="ＭＳ 明朝" w:hAnsi="ＭＳ 明朝" w:hint="eastAsia"/>
          <w:sz w:val="24"/>
          <w:szCs w:val="24"/>
        </w:rPr>
        <w:t>厚生労働省モデル就業規則から抜粋</w:t>
      </w:r>
    </w:p>
    <w:p w:rsidR="00A32B54" w:rsidRPr="00A32B54" w:rsidRDefault="00A32B54">
      <w:pPr>
        <w:rPr>
          <w:rFonts w:ascii="ＭＳ 明朝" w:eastAsia="ＭＳ 明朝" w:hAnsi="ＭＳ 明朝"/>
        </w:rPr>
      </w:pPr>
    </w:p>
    <w:p w:rsidR="00A32B54" w:rsidRPr="00A32B54" w:rsidRDefault="00A32B54">
      <w:pPr>
        <w:rPr>
          <w:rFonts w:ascii="ＭＳ 明朝" w:eastAsia="ＭＳ 明朝" w:hAnsi="ＭＳ 明朝" w:hint="eastAsia"/>
        </w:rPr>
      </w:pPr>
    </w:p>
    <w:sectPr w:rsidR="00A32B54" w:rsidRPr="00A32B54" w:rsidSect="00A32B5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54"/>
    <w:rsid w:val="000978EB"/>
    <w:rsid w:val="001516D6"/>
    <w:rsid w:val="00165DE0"/>
    <w:rsid w:val="001B6347"/>
    <w:rsid w:val="001C34B3"/>
    <w:rsid w:val="00212ED0"/>
    <w:rsid w:val="002271D5"/>
    <w:rsid w:val="00272CB5"/>
    <w:rsid w:val="00294D6C"/>
    <w:rsid w:val="00372C3D"/>
    <w:rsid w:val="00390E31"/>
    <w:rsid w:val="0039193A"/>
    <w:rsid w:val="00411C0F"/>
    <w:rsid w:val="00415870"/>
    <w:rsid w:val="004602A6"/>
    <w:rsid w:val="004763CF"/>
    <w:rsid w:val="00481C55"/>
    <w:rsid w:val="0048635B"/>
    <w:rsid w:val="00491819"/>
    <w:rsid w:val="004E6915"/>
    <w:rsid w:val="00537B32"/>
    <w:rsid w:val="00542320"/>
    <w:rsid w:val="005D03CB"/>
    <w:rsid w:val="006D76A5"/>
    <w:rsid w:val="00711B8B"/>
    <w:rsid w:val="00766D38"/>
    <w:rsid w:val="007B21A6"/>
    <w:rsid w:val="00814DE6"/>
    <w:rsid w:val="009245C2"/>
    <w:rsid w:val="00941309"/>
    <w:rsid w:val="00954F45"/>
    <w:rsid w:val="009629C0"/>
    <w:rsid w:val="00991CBA"/>
    <w:rsid w:val="009A4D25"/>
    <w:rsid w:val="009B1D2A"/>
    <w:rsid w:val="009B28CF"/>
    <w:rsid w:val="00A32B54"/>
    <w:rsid w:val="00A57CD3"/>
    <w:rsid w:val="00A77404"/>
    <w:rsid w:val="00AC00A0"/>
    <w:rsid w:val="00AE3EAF"/>
    <w:rsid w:val="00AF1A1D"/>
    <w:rsid w:val="00B41A95"/>
    <w:rsid w:val="00B42DFC"/>
    <w:rsid w:val="00B53BCD"/>
    <w:rsid w:val="00B915D1"/>
    <w:rsid w:val="00BB0D62"/>
    <w:rsid w:val="00BC2C63"/>
    <w:rsid w:val="00BE478E"/>
    <w:rsid w:val="00C81B8C"/>
    <w:rsid w:val="00CE4DDD"/>
    <w:rsid w:val="00D44EC7"/>
    <w:rsid w:val="00D515E2"/>
    <w:rsid w:val="00DF4EDB"/>
    <w:rsid w:val="00F85DBF"/>
    <w:rsid w:val="00FC7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985499"/>
  <w15:chartTrackingRefBased/>
  <w15:docId w15:val="{182AFFA3-70AB-4CA9-B9AD-77B7206D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2B54"/>
    <w:rPr>
      <w:b/>
      <w:bCs/>
    </w:rPr>
  </w:style>
  <w:style w:type="paragraph" w:customStyle="1" w:styleId="txt6">
    <w:name w:val="txt6"/>
    <w:basedOn w:val="a"/>
    <w:rsid w:val="00A32B54"/>
    <w:pPr>
      <w:widowControl/>
      <w:spacing w:before="100" w:beforeAutospacing="1" w:after="100" w:afterAutospacing="1"/>
      <w:jc w:val="left"/>
    </w:pPr>
    <w:rPr>
      <w:rFonts w:ascii="ＭＳ Ｐゴシック" w:eastAsia="ＭＳ Ｐゴシック" w:hAnsi="ＭＳ Ｐゴシック" w:cs="ＭＳ Ｐゴシック"/>
      <w:color w:val="444444"/>
      <w:kern w:val="0"/>
      <w:sz w:val="24"/>
      <w:szCs w:val="24"/>
    </w:rPr>
  </w:style>
  <w:style w:type="character" w:styleId="a4">
    <w:name w:val="Emphasis"/>
    <w:basedOn w:val="a0"/>
    <w:uiPriority w:val="20"/>
    <w:qFormat/>
    <w:rsid w:val="00A32B54"/>
    <w:rPr>
      <w:i/>
      <w:iCs/>
    </w:rPr>
  </w:style>
  <w:style w:type="character" w:styleId="a5">
    <w:name w:val="Hyperlink"/>
    <w:basedOn w:val="a0"/>
    <w:uiPriority w:val="99"/>
    <w:unhideWhenUsed/>
    <w:rsid w:val="0039193A"/>
    <w:rPr>
      <w:color w:val="0563C1" w:themeColor="hyperlink"/>
      <w:u w:val="single"/>
    </w:rPr>
  </w:style>
  <w:style w:type="character" w:styleId="a6">
    <w:name w:val="Unresolved Mention"/>
    <w:basedOn w:val="a0"/>
    <w:uiPriority w:val="99"/>
    <w:semiHidden/>
    <w:unhideWhenUsed/>
    <w:rsid w:val="003919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2247">
      <w:bodyDiv w:val="1"/>
      <w:marLeft w:val="0"/>
      <w:marRight w:val="0"/>
      <w:marTop w:val="0"/>
      <w:marBottom w:val="0"/>
      <w:divBdr>
        <w:top w:val="none" w:sz="0" w:space="0" w:color="auto"/>
        <w:left w:val="none" w:sz="0" w:space="0" w:color="auto"/>
        <w:bottom w:val="none" w:sz="0" w:space="0" w:color="auto"/>
        <w:right w:val="none" w:sz="0" w:space="0" w:color="auto"/>
      </w:divBdr>
      <w:divsChild>
        <w:div w:id="1880897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hlw.go.jp/file/06-Seisakujouhou-11200000-Roudoukijunkyoku/0000185257.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　　　雅彦</dc:creator>
  <cp:keywords/>
  <dc:description/>
  <cp:lastModifiedBy>倉　　　雅彦</cp:lastModifiedBy>
  <cp:revision>2</cp:revision>
  <dcterms:created xsi:type="dcterms:W3CDTF">2018-01-05T12:26:00Z</dcterms:created>
  <dcterms:modified xsi:type="dcterms:W3CDTF">2018-01-05T13:03:00Z</dcterms:modified>
</cp:coreProperties>
</file>