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02710" w14:textId="34662E08" w:rsidR="00170AFD" w:rsidRPr="00CC3900" w:rsidRDefault="000A5095" w:rsidP="00CC3900">
      <w:pPr>
        <w:ind w:left="264" w:hangingChars="100" w:hanging="26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私たちが決めた行動指針大賞表彰規程</w:t>
      </w:r>
      <w:r w:rsidR="004F7CBD">
        <w:rPr>
          <w:rFonts w:ascii="ＭＳ ゴシック" w:eastAsia="ＭＳ ゴシック" w:hAnsi="ＭＳ ゴシック" w:hint="eastAsia"/>
          <w:sz w:val="24"/>
          <w:szCs w:val="24"/>
        </w:rPr>
        <w:t>(案)</w:t>
      </w:r>
    </w:p>
    <w:p w14:paraId="56E75D9D" w14:textId="77777777" w:rsidR="00170AFD" w:rsidRDefault="00170AFD" w:rsidP="00CC3900">
      <w:pPr>
        <w:ind w:left="224" w:hangingChars="100" w:hanging="224"/>
        <w:rPr>
          <w:noProof/>
        </w:rPr>
      </w:pPr>
    </w:p>
    <w:p w14:paraId="04FF30D9" w14:textId="77777777" w:rsidR="00170AFD" w:rsidRPr="00CC3900" w:rsidRDefault="00170AFD" w:rsidP="00CC3900">
      <w:pPr>
        <w:ind w:left="224" w:hangingChars="100" w:hanging="224"/>
        <w:rPr>
          <w:rFonts w:ascii="ＭＳ ゴシック" w:eastAsia="ＭＳ ゴシック" w:hAnsi="ＭＳ ゴシック"/>
          <w:noProof/>
        </w:rPr>
      </w:pPr>
      <w:r w:rsidRPr="00CC3900">
        <w:rPr>
          <w:rFonts w:ascii="ＭＳ ゴシック" w:eastAsia="ＭＳ ゴシック" w:hAnsi="ＭＳ ゴシック" w:hint="eastAsia"/>
          <w:noProof/>
        </w:rPr>
        <w:t>（目的）</w:t>
      </w:r>
    </w:p>
    <w:p w14:paraId="4D019C05" w14:textId="77777777" w:rsidR="00170AFD" w:rsidRDefault="00170AFD" w:rsidP="00CC3900">
      <w:pPr>
        <w:ind w:left="224" w:hangingChars="100" w:hanging="224"/>
        <w:rPr>
          <w:noProof/>
        </w:rPr>
      </w:pPr>
      <w:r w:rsidRPr="00CC3900">
        <w:rPr>
          <w:rFonts w:ascii="ＭＳ ゴシック" w:eastAsia="ＭＳ ゴシック" w:hAnsi="ＭＳ ゴシック" w:hint="eastAsia"/>
          <w:noProof/>
        </w:rPr>
        <w:t>第１条</w:t>
      </w:r>
      <w:r w:rsidR="00CC3900" w:rsidRPr="00CC3900">
        <w:rPr>
          <w:rFonts w:ascii="ＭＳ ゴシック" w:eastAsia="ＭＳ ゴシック" w:hAnsi="ＭＳ ゴシック" w:hint="eastAsia"/>
          <w:noProof/>
        </w:rPr>
        <w:t xml:space="preserve">　</w:t>
      </w:r>
      <w:r w:rsidR="0027083C">
        <w:rPr>
          <w:rFonts w:hint="eastAsia"/>
          <w:noProof/>
        </w:rPr>
        <w:t>法人の職員</w:t>
      </w:r>
      <w:r w:rsidR="000A5095">
        <w:rPr>
          <w:rFonts w:hint="eastAsia"/>
          <w:noProof/>
        </w:rPr>
        <w:t>が決めた「行動指針」を行動</w:t>
      </w:r>
      <w:r w:rsidR="00785EB8">
        <w:rPr>
          <w:rFonts w:hint="eastAsia"/>
          <w:noProof/>
        </w:rPr>
        <w:t>・</w:t>
      </w:r>
      <w:r w:rsidR="000A5095">
        <w:rPr>
          <w:rFonts w:hint="eastAsia"/>
          <w:noProof/>
        </w:rPr>
        <w:t>実践された者を表彰するため必要な事項を定める。</w:t>
      </w:r>
    </w:p>
    <w:p w14:paraId="51CB4594" w14:textId="77777777" w:rsidR="00170AFD" w:rsidRDefault="00170AFD" w:rsidP="00CC3900">
      <w:pPr>
        <w:ind w:left="224" w:hangingChars="100" w:hanging="224"/>
        <w:rPr>
          <w:noProof/>
        </w:rPr>
      </w:pPr>
    </w:p>
    <w:p w14:paraId="7E392FD4" w14:textId="77777777" w:rsidR="00170AFD" w:rsidRPr="00CC3900" w:rsidRDefault="00170AFD" w:rsidP="00CC3900">
      <w:pPr>
        <w:ind w:left="224" w:hangingChars="100" w:hanging="224"/>
        <w:rPr>
          <w:rFonts w:ascii="ＭＳ ゴシック" w:eastAsia="ＭＳ ゴシック" w:hAnsi="ＭＳ ゴシック"/>
          <w:noProof/>
        </w:rPr>
      </w:pPr>
      <w:r w:rsidRPr="00CC3900">
        <w:rPr>
          <w:rFonts w:ascii="ＭＳ ゴシック" w:eastAsia="ＭＳ ゴシック" w:hAnsi="ＭＳ ゴシック" w:hint="eastAsia"/>
          <w:noProof/>
        </w:rPr>
        <w:t>（被表彰者）</w:t>
      </w:r>
      <w:bookmarkStart w:id="0" w:name="_GoBack"/>
      <w:bookmarkEnd w:id="0"/>
    </w:p>
    <w:p w14:paraId="72ECDBE3" w14:textId="77777777" w:rsidR="00170AFD" w:rsidRDefault="00170AFD" w:rsidP="00CC3900">
      <w:pPr>
        <w:ind w:left="224" w:hangingChars="100" w:hanging="224"/>
        <w:rPr>
          <w:noProof/>
        </w:rPr>
      </w:pPr>
      <w:r w:rsidRPr="00CC3900">
        <w:rPr>
          <w:rFonts w:ascii="ＭＳ ゴシック" w:eastAsia="ＭＳ ゴシック" w:hAnsi="ＭＳ ゴシック" w:hint="eastAsia"/>
          <w:noProof/>
        </w:rPr>
        <w:t>第２条</w:t>
      </w:r>
      <w:r w:rsidR="00CC3900" w:rsidRPr="00CC3900">
        <w:rPr>
          <w:rFonts w:ascii="ＭＳ ゴシック" w:eastAsia="ＭＳ ゴシック" w:hAnsi="ＭＳ ゴシック" w:hint="eastAsia"/>
          <w:noProof/>
        </w:rPr>
        <w:t xml:space="preserve">　</w:t>
      </w:r>
      <w:r>
        <w:rPr>
          <w:rFonts w:hint="eastAsia"/>
          <w:noProof/>
        </w:rPr>
        <w:t>表彰は、次の者について行う。</w:t>
      </w:r>
    </w:p>
    <w:p w14:paraId="03BC87AF" w14:textId="77777777" w:rsidR="00170AFD" w:rsidRDefault="00170AFD" w:rsidP="000A5095">
      <w:pPr>
        <w:ind w:leftChars="100" w:left="448" w:hangingChars="100" w:hanging="224"/>
        <w:rPr>
          <w:rFonts w:hint="eastAsia"/>
          <w:noProof/>
        </w:rPr>
      </w:pPr>
      <w:r w:rsidRPr="00CC3900">
        <w:rPr>
          <w:rFonts w:ascii="ＭＳ ゴシック" w:eastAsia="ＭＳ ゴシック" w:hAnsi="ＭＳ ゴシック"/>
          <w:noProof/>
        </w:rPr>
        <w:t>(1)</w:t>
      </w:r>
      <w:r w:rsidR="00CC3900">
        <w:rPr>
          <w:rFonts w:hint="eastAsia"/>
          <w:noProof/>
        </w:rPr>
        <w:t xml:space="preserve">　</w:t>
      </w:r>
      <w:r w:rsidR="000A5095">
        <w:rPr>
          <w:rFonts w:hint="eastAsia"/>
          <w:noProof/>
        </w:rPr>
        <w:t>毎年</w:t>
      </w:r>
      <w:r w:rsidR="0027083C">
        <w:rPr>
          <w:rFonts w:hint="eastAsia"/>
          <w:noProof/>
        </w:rPr>
        <w:t>度</w:t>
      </w:r>
      <w:r w:rsidR="000A5095">
        <w:rPr>
          <w:rFonts w:hint="eastAsia"/>
          <w:noProof/>
        </w:rPr>
        <w:t>、職員が決めた行動指針</w:t>
      </w:r>
      <w:r w:rsidR="00785EB8">
        <w:rPr>
          <w:rFonts w:hint="eastAsia"/>
          <w:noProof/>
        </w:rPr>
        <w:t>の項目</w:t>
      </w:r>
      <w:r w:rsidR="000A5095">
        <w:rPr>
          <w:rFonts w:hint="eastAsia"/>
          <w:noProof/>
        </w:rPr>
        <w:t>を行動</w:t>
      </w:r>
      <w:r w:rsidR="00785EB8">
        <w:rPr>
          <w:rFonts w:hint="eastAsia"/>
          <w:noProof/>
        </w:rPr>
        <w:t>・実践</w:t>
      </w:r>
      <w:r w:rsidR="000A5095">
        <w:rPr>
          <w:rFonts w:hint="eastAsia"/>
          <w:noProof/>
        </w:rPr>
        <w:t>した者。</w:t>
      </w:r>
    </w:p>
    <w:p w14:paraId="72ADED8F" w14:textId="77777777" w:rsidR="00170AFD" w:rsidRDefault="00170AFD" w:rsidP="00CC3900">
      <w:pPr>
        <w:ind w:left="224" w:hangingChars="100" w:hanging="224"/>
        <w:rPr>
          <w:noProof/>
        </w:rPr>
      </w:pPr>
    </w:p>
    <w:p w14:paraId="157F6E81" w14:textId="77777777" w:rsidR="00170AFD" w:rsidRPr="00CC3900" w:rsidRDefault="00170AFD" w:rsidP="00CC3900">
      <w:pPr>
        <w:ind w:left="224" w:hangingChars="100" w:hanging="224"/>
        <w:rPr>
          <w:rFonts w:ascii="ＭＳ ゴシック" w:eastAsia="ＭＳ ゴシック" w:hAnsi="ＭＳ ゴシック"/>
          <w:noProof/>
        </w:rPr>
      </w:pPr>
      <w:r w:rsidRPr="00CC3900">
        <w:rPr>
          <w:rFonts w:ascii="ＭＳ ゴシック" w:eastAsia="ＭＳ ゴシック" w:hAnsi="ＭＳ ゴシック" w:hint="eastAsia"/>
          <w:noProof/>
        </w:rPr>
        <w:t>（表彰）</w:t>
      </w:r>
    </w:p>
    <w:p w14:paraId="54BEFF89" w14:textId="77777777" w:rsidR="00170AFD" w:rsidRDefault="00170AFD" w:rsidP="00CC3900">
      <w:pPr>
        <w:ind w:left="224" w:hangingChars="100" w:hanging="224"/>
        <w:rPr>
          <w:noProof/>
        </w:rPr>
      </w:pPr>
      <w:r w:rsidRPr="00CC3900">
        <w:rPr>
          <w:rFonts w:ascii="ＭＳ ゴシック" w:eastAsia="ＭＳ ゴシック" w:hAnsi="ＭＳ ゴシック" w:hint="eastAsia"/>
          <w:noProof/>
        </w:rPr>
        <w:t>第３条</w:t>
      </w:r>
      <w:r w:rsidR="00CC3900">
        <w:rPr>
          <w:rFonts w:hint="eastAsia"/>
          <w:noProof/>
        </w:rPr>
        <w:t xml:space="preserve">　</w:t>
      </w:r>
      <w:r w:rsidR="000A5095">
        <w:rPr>
          <w:rFonts w:hint="eastAsia"/>
          <w:noProof/>
        </w:rPr>
        <w:t>表彰は、毎年の４月において、</w:t>
      </w:r>
      <w:r w:rsidR="00783949">
        <w:rPr>
          <w:rFonts w:hint="eastAsia"/>
          <w:noProof/>
        </w:rPr>
        <w:t>前年度行動指針に沿って行動</w:t>
      </w:r>
      <w:r w:rsidR="00785EB8">
        <w:rPr>
          <w:rFonts w:hint="eastAsia"/>
          <w:noProof/>
        </w:rPr>
        <w:t>実践</w:t>
      </w:r>
      <w:r w:rsidR="000A5095">
        <w:rPr>
          <w:rFonts w:hint="eastAsia"/>
          <w:noProof/>
        </w:rPr>
        <w:t>者に対して</w:t>
      </w:r>
      <w:r>
        <w:rPr>
          <w:rFonts w:hint="eastAsia"/>
          <w:noProof/>
        </w:rPr>
        <w:t>表彰状</w:t>
      </w:r>
      <w:r w:rsidR="00783949">
        <w:rPr>
          <w:rFonts w:hint="eastAsia"/>
          <w:noProof/>
        </w:rPr>
        <w:t>と副賞</w:t>
      </w:r>
      <w:r w:rsidR="0027083C">
        <w:rPr>
          <w:rFonts w:hint="eastAsia"/>
          <w:noProof/>
        </w:rPr>
        <w:t>を授与する。</w:t>
      </w:r>
    </w:p>
    <w:p w14:paraId="3E5E1F35" w14:textId="77777777" w:rsidR="00170AFD" w:rsidRDefault="00170AFD" w:rsidP="00CC3900">
      <w:pPr>
        <w:ind w:left="224" w:hangingChars="100" w:hanging="224"/>
        <w:rPr>
          <w:noProof/>
        </w:rPr>
      </w:pPr>
    </w:p>
    <w:p w14:paraId="3BE0186F" w14:textId="77777777" w:rsidR="00170AFD" w:rsidRPr="00CC3900" w:rsidRDefault="00783949" w:rsidP="00CC3900">
      <w:pPr>
        <w:ind w:left="224" w:hangingChars="100" w:hanging="224"/>
        <w:rPr>
          <w:rFonts w:ascii="ＭＳ ゴシック" w:eastAsia="ＭＳ ゴシック" w:hAnsi="ＭＳ ゴシック"/>
          <w:noProof/>
        </w:rPr>
      </w:pPr>
      <w:r>
        <w:rPr>
          <w:rFonts w:ascii="ＭＳ ゴシック" w:eastAsia="ＭＳ ゴシック" w:hAnsi="ＭＳ ゴシック" w:hint="eastAsia"/>
          <w:noProof/>
        </w:rPr>
        <w:t>（被表彰者の決定方法</w:t>
      </w:r>
      <w:r w:rsidR="00170AFD" w:rsidRPr="00CC3900">
        <w:rPr>
          <w:rFonts w:ascii="ＭＳ ゴシック" w:eastAsia="ＭＳ ゴシック" w:hAnsi="ＭＳ ゴシック" w:hint="eastAsia"/>
          <w:noProof/>
        </w:rPr>
        <w:t>）</w:t>
      </w:r>
    </w:p>
    <w:p w14:paraId="1F162E8C" w14:textId="77777777" w:rsidR="00170AFD" w:rsidRDefault="000A5095" w:rsidP="00CC3900">
      <w:pPr>
        <w:ind w:left="224" w:hangingChars="100" w:hanging="224"/>
        <w:rPr>
          <w:noProof/>
        </w:rPr>
      </w:pPr>
      <w:r>
        <w:rPr>
          <w:rFonts w:ascii="ＭＳ ゴシック" w:eastAsia="ＭＳ ゴシック" w:hAnsi="ＭＳ ゴシック" w:hint="eastAsia"/>
          <w:noProof/>
        </w:rPr>
        <w:t>第４</w:t>
      </w:r>
      <w:r w:rsidR="00170AFD" w:rsidRPr="00CC3900">
        <w:rPr>
          <w:rFonts w:ascii="ＭＳ ゴシック" w:eastAsia="ＭＳ ゴシック" w:hAnsi="ＭＳ ゴシック" w:hint="eastAsia"/>
          <w:noProof/>
        </w:rPr>
        <w:t>条</w:t>
      </w:r>
      <w:r w:rsidR="00CC3900">
        <w:rPr>
          <w:rFonts w:hint="eastAsia"/>
          <w:noProof/>
        </w:rPr>
        <w:t xml:space="preserve">　</w:t>
      </w:r>
      <w:r w:rsidR="00783949">
        <w:rPr>
          <w:rFonts w:hint="eastAsia"/>
          <w:noProof/>
        </w:rPr>
        <w:t>被表彰者の決定は、毎年4月に</w:t>
      </w:r>
      <w:r w:rsidR="00933917">
        <w:rPr>
          <w:rFonts w:hint="eastAsia"/>
          <w:noProof/>
        </w:rPr>
        <w:t>、各事業所ごとに在籍</w:t>
      </w:r>
      <w:r>
        <w:rPr>
          <w:rFonts w:hint="eastAsia"/>
          <w:noProof/>
        </w:rPr>
        <w:t>者の投票にて決定する。</w:t>
      </w:r>
    </w:p>
    <w:p w14:paraId="31046AA1" w14:textId="77777777" w:rsidR="00170AFD" w:rsidRDefault="00170AFD" w:rsidP="00CC3900">
      <w:pPr>
        <w:ind w:left="224" w:hangingChars="100" w:hanging="224"/>
        <w:rPr>
          <w:noProof/>
        </w:rPr>
      </w:pPr>
    </w:p>
    <w:p w14:paraId="117B7E0E" w14:textId="77777777" w:rsidR="00170AFD" w:rsidRPr="00CC3900" w:rsidRDefault="000A5095" w:rsidP="00CC3900">
      <w:pPr>
        <w:ind w:left="224" w:hangingChars="100" w:hanging="224"/>
        <w:rPr>
          <w:rFonts w:ascii="ＭＳ ゴシック" w:eastAsia="ＭＳ ゴシック" w:hAnsi="ＭＳ ゴシック"/>
          <w:noProof/>
        </w:rPr>
      </w:pPr>
      <w:r>
        <w:rPr>
          <w:rFonts w:ascii="ＭＳ ゴシック" w:eastAsia="ＭＳ ゴシック" w:hAnsi="ＭＳ ゴシック" w:hint="eastAsia"/>
          <w:noProof/>
        </w:rPr>
        <w:t>（</w:t>
      </w:r>
      <w:r w:rsidR="00783949">
        <w:rPr>
          <w:rFonts w:ascii="ＭＳ ゴシック" w:eastAsia="ＭＳ ゴシック" w:hAnsi="ＭＳ ゴシック" w:hint="eastAsia"/>
          <w:noProof/>
        </w:rPr>
        <w:t>副賞の内容</w:t>
      </w:r>
      <w:r w:rsidR="00170AFD" w:rsidRPr="00CC3900">
        <w:rPr>
          <w:rFonts w:ascii="ＭＳ ゴシック" w:eastAsia="ＭＳ ゴシック" w:hAnsi="ＭＳ ゴシック" w:hint="eastAsia"/>
          <w:noProof/>
        </w:rPr>
        <w:t>）</w:t>
      </w:r>
    </w:p>
    <w:p w14:paraId="499F9136" w14:textId="77777777" w:rsidR="00170AFD" w:rsidRDefault="00785EB8" w:rsidP="00CC3900">
      <w:pPr>
        <w:ind w:left="224" w:hangingChars="100" w:hanging="224"/>
        <w:rPr>
          <w:noProof/>
        </w:rPr>
      </w:pPr>
      <w:r>
        <w:rPr>
          <w:rFonts w:ascii="ＭＳ ゴシック" w:eastAsia="ＭＳ ゴシック" w:hAnsi="ＭＳ ゴシック" w:hint="eastAsia"/>
          <w:noProof/>
        </w:rPr>
        <w:t>第５</w:t>
      </w:r>
      <w:r w:rsidR="00170AFD" w:rsidRPr="00CC3900">
        <w:rPr>
          <w:rFonts w:ascii="ＭＳ ゴシック" w:eastAsia="ＭＳ ゴシック" w:hAnsi="ＭＳ ゴシック" w:hint="eastAsia"/>
          <w:noProof/>
        </w:rPr>
        <w:t>条</w:t>
      </w:r>
      <w:r w:rsidR="00CC3900">
        <w:rPr>
          <w:rFonts w:hint="eastAsia"/>
          <w:noProof/>
        </w:rPr>
        <w:t xml:space="preserve">　</w:t>
      </w:r>
      <w:r w:rsidR="00783949">
        <w:rPr>
          <w:rFonts w:hint="eastAsia"/>
          <w:noProof/>
        </w:rPr>
        <w:t>副賞の内容は下記のとおりとする。</w:t>
      </w:r>
    </w:p>
    <w:p w14:paraId="0992B251" w14:textId="77777777" w:rsidR="00783949" w:rsidRDefault="00783949" w:rsidP="00CC3900">
      <w:pPr>
        <w:ind w:left="224" w:hangingChars="100" w:hanging="224"/>
        <w:rPr>
          <w:noProof/>
        </w:rPr>
      </w:pPr>
      <w:r>
        <w:rPr>
          <w:rFonts w:hint="eastAsia"/>
          <w:noProof/>
        </w:rPr>
        <w:t>行動指針大賞　　　商品券1万円</w:t>
      </w:r>
    </w:p>
    <w:p w14:paraId="5BCF7DE7" w14:textId="77777777" w:rsidR="00783949" w:rsidRDefault="00933917" w:rsidP="00CC3900">
      <w:pPr>
        <w:ind w:left="224" w:hangingChars="100" w:hanging="224"/>
        <w:rPr>
          <w:noProof/>
        </w:rPr>
      </w:pPr>
      <w:r>
        <w:rPr>
          <w:rFonts w:hint="eastAsia"/>
          <w:noProof/>
        </w:rPr>
        <w:t>行動指針準</w:t>
      </w:r>
      <w:r w:rsidR="00783949">
        <w:rPr>
          <w:rFonts w:hint="eastAsia"/>
          <w:noProof/>
        </w:rPr>
        <w:t>大賞　　商品券5千円</w:t>
      </w:r>
    </w:p>
    <w:p w14:paraId="421DF4C3" w14:textId="77777777" w:rsidR="00783949" w:rsidRDefault="00783949" w:rsidP="00CC3900">
      <w:pPr>
        <w:ind w:left="224" w:hangingChars="100" w:hanging="224"/>
        <w:rPr>
          <w:noProof/>
        </w:rPr>
      </w:pPr>
      <w:r>
        <w:rPr>
          <w:rFonts w:hint="eastAsia"/>
          <w:noProof/>
        </w:rPr>
        <w:t>行動指針新人賞　　商品券5千円</w:t>
      </w:r>
    </w:p>
    <w:p w14:paraId="1243C19F" w14:textId="77777777" w:rsidR="00170AFD" w:rsidRDefault="00170AFD" w:rsidP="00785EB8">
      <w:pPr>
        <w:rPr>
          <w:rFonts w:hint="eastAsia"/>
          <w:noProof/>
        </w:rPr>
      </w:pPr>
    </w:p>
    <w:p w14:paraId="4C67B000" w14:textId="77777777" w:rsidR="00170AFD" w:rsidRPr="00CC3900" w:rsidRDefault="00170AFD" w:rsidP="00CC3900">
      <w:pPr>
        <w:ind w:left="224" w:hangingChars="100" w:hanging="224"/>
        <w:rPr>
          <w:rFonts w:ascii="ＭＳ ゴシック" w:eastAsia="ＭＳ ゴシック" w:hAnsi="ＭＳ ゴシック"/>
          <w:noProof/>
        </w:rPr>
      </w:pPr>
      <w:r w:rsidRPr="00CC3900">
        <w:rPr>
          <w:rFonts w:ascii="ＭＳ ゴシック" w:eastAsia="ＭＳ ゴシック" w:hAnsi="ＭＳ ゴシック" w:hint="eastAsia"/>
          <w:noProof/>
        </w:rPr>
        <w:t>（表彰の取消）</w:t>
      </w:r>
    </w:p>
    <w:p w14:paraId="40D7D587" w14:textId="77777777" w:rsidR="00170AFD" w:rsidRDefault="00785EB8" w:rsidP="00CC3900">
      <w:pPr>
        <w:ind w:left="224" w:hangingChars="100" w:hanging="224"/>
        <w:rPr>
          <w:noProof/>
        </w:rPr>
      </w:pPr>
      <w:r>
        <w:rPr>
          <w:rFonts w:ascii="ＭＳ ゴシック" w:eastAsia="ＭＳ ゴシック" w:hAnsi="ＭＳ ゴシック" w:hint="eastAsia"/>
          <w:noProof/>
        </w:rPr>
        <w:t>第６</w:t>
      </w:r>
      <w:r w:rsidR="00170AFD" w:rsidRPr="00CC3900">
        <w:rPr>
          <w:rFonts w:ascii="ＭＳ ゴシック" w:eastAsia="ＭＳ ゴシック" w:hAnsi="ＭＳ ゴシック" w:hint="eastAsia"/>
          <w:noProof/>
        </w:rPr>
        <w:t>条</w:t>
      </w:r>
      <w:r w:rsidR="00CC3900">
        <w:rPr>
          <w:rFonts w:hint="eastAsia"/>
          <w:noProof/>
        </w:rPr>
        <w:t xml:space="preserve">　</w:t>
      </w:r>
      <w:r w:rsidR="00170AFD">
        <w:rPr>
          <w:rFonts w:hint="eastAsia"/>
          <w:noProof/>
        </w:rPr>
        <w:t>表彰後被表彰者に表彰の趣旨に反する行為又は表彰の対面を汚す行為があったときは、理事長は、理事会に諮り表彰を取り消すことができる。</w:t>
      </w:r>
    </w:p>
    <w:p w14:paraId="33277A9B" w14:textId="77777777" w:rsidR="00170AFD" w:rsidRDefault="00170AFD" w:rsidP="00CC3900">
      <w:pPr>
        <w:ind w:left="224" w:hangingChars="100" w:hanging="224"/>
        <w:rPr>
          <w:noProof/>
        </w:rPr>
      </w:pPr>
    </w:p>
    <w:p w14:paraId="0C9748A1" w14:textId="77777777" w:rsidR="00170AFD" w:rsidRPr="00CC3900" w:rsidRDefault="00285102" w:rsidP="00CC3900">
      <w:pPr>
        <w:ind w:left="224" w:hangingChars="100" w:hanging="224"/>
        <w:rPr>
          <w:rFonts w:ascii="ＭＳ ゴシック" w:eastAsia="ＭＳ ゴシック" w:hAnsi="ＭＳ ゴシック"/>
          <w:noProof/>
        </w:rPr>
      </w:pPr>
      <w:r>
        <w:rPr>
          <w:rFonts w:ascii="ＭＳ ゴシック" w:eastAsia="ＭＳ ゴシック" w:hAnsi="ＭＳ ゴシック" w:hint="eastAsia"/>
          <w:noProof/>
        </w:rPr>
        <w:t>附則</w:t>
      </w:r>
    </w:p>
    <w:p w14:paraId="22CA046F" w14:textId="77777777" w:rsidR="00170AFD" w:rsidRDefault="00170AFD" w:rsidP="00CC3900">
      <w:pPr>
        <w:ind w:left="224" w:hangingChars="100" w:hanging="224"/>
        <w:rPr>
          <w:noProof/>
        </w:rPr>
      </w:pPr>
      <w:r>
        <w:rPr>
          <w:rFonts w:hint="eastAsia"/>
          <w:noProof/>
        </w:rPr>
        <w:t>この規則は、平成○年○月○日から施行する。</w:t>
      </w:r>
    </w:p>
    <w:sectPr w:rsidR="00170AFD" w:rsidSect="00CC3900">
      <w:pgSz w:w="11906" w:h="16838" w:code="9"/>
      <w:pgMar w:top="1985" w:right="1701" w:bottom="1985" w:left="1701" w:header="618" w:footer="618" w:gutter="0"/>
      <w:cols w:space="720"/>
      <w:docGrid w:type="linesAndChars" w:linePitch="415" w:charSpace="4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24D2" w14:textId="77777777" w:rsidR="00950CEA" w:rsidRDefault="00950CEA" w:rsidP="00783949">
      <w:pPr>
        <w:spacing w:line="240" w:lineRule="auto"/>
      </w:pPr>
      <w:r>
        <w:separator/>
      </w:r>
    </w:p>
  </w:endnote>
  <w:endnote w:type="continuationSeparator" w:id="0">
    <w:p w14:paraId="7E8B11EA" w14:textId="77777777" w:rsidR="00950CEA" w:rsidRDefault="00950CEA" w:rsidP="00783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E7A74" w14:textId="77777777" w:rsidR="00950CEA" w:rsidRDefault="00950CEA" w:rsidP="00783949">
      <w:pPr>
        <w:spacing w:line="240" w:lineRule="auto"/>
      </w:pPr>
      <w:r>
        <w:separator/>
      </w:r>
    </w:p>
  </w:footnote>
  <w:footnote w:type="continuationSeparator" w:id="0">
    <w:p w14:paraId="5AFA750C" w14:textId="77777777" w:rsidR="00950CEA" w:rsidRDefault="00950CEA" w:rsidP="007839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12"/>
  <w:drawingGridVerticalSpacing w:val="41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00"/>
    <w:rsid w:val="000A5095"/>
    <w:rsid w:val="00170AFD"/>
    <w:rsid w:val="001B3FE0"/>
    <w:rsid w:val="0027083C"/>
    <w:rsid w:val="00285102"/>
    <w:rsid w:val="004F7CBD"/>
    <w:rsid w:val="00640065"/>
    <w:rsid w:val="006B5A45"/>
    <w:rsid w:val="00783949"/>
    <w:rsid w:val="00785EB8"/>
    <w:rsid w:val="00933917"/>
    <w:rsid w:val="00950CEA"/>
    <w:rsid w:val="00A2716A"/>
    <w:rsid w:val="00CC3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BB8A1A2"/>
  <w15:chartTrackingRefBased/>
  <w15:docId w15:val="{6B4D67AC-B09C-4644-90C7-867034BE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wordWrap w:val="0"/>
      <w:autoSpaceDE w:val="0"/>
      <w:autoSpaceDN w:val="0"/>
      <w:adjustRightInd w:val="0"/>
      <w:spacing w:line="300" w:lineRule="atLeast"/>
      <w:jc w:val="both"/>
    </w:pPr>
    <w:rPr>
      <w:rFonts w:ascii="ＭＳ 明朝" w:hAnsi="Times New Roma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5103"/>
        <w:tab w:val="right" w:pos="10206"/>
      </w:tabs>
      <w:spacing w:line="360" w:lineRule="atLeast"/>
    </w:pPr>
  </w:style>
  <w:style w:type="paragraph" w:styleId="a4">
    <w:name w:val="header"/>
    <w:basedOn w:val="a"/>
    <w:semiHidden/>
    <w:pPr>
      <w:tabs>
        <w:tab w:val="center" w:pos="5103"/>
        <w:tab w:val="right" w:pos="1020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表彰規程例</vt:lpstr>
      <vt:lpstr>表彰規程例</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表彰規程例</dc:title>
  <dc:subject/>
  <dc:creator>倉　　　雅彦</dc:creator>
  <cp:keywords/>
  <cp:lastModifiedBy>倉雅彦</cp:lastModifiedBy>
  <cp:revision>2</cp:revision>
  <dcterms:created xsi:type="dcterms:W3CDTF">2017-02-07T14:58:00Z</dcterms:created>
  <dcterms:modified xsi:type="dcterms:W3CDTF">2017-02-07T14:58:00Z</dcterms:modified>
</cp:coreProperties>
</file>